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Native American Resource Guide</w:t>
      </w:r>
    </w:p>
    <w:p w:rsidR="00000000" w:rsidDel="00000000" w:rsidP="00000000" w:rsidRDefault="00000000" w:rsidRPr="00000000" w14:paraId="00000002">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behalf of President Eduardo Ochoa, the faculty, and all members of this Community, I welcome you to California State University, Monterey Bay.  Thank you for exploring the many different educational opportunities CSUMB has to offer.</w:t>
      </w:r>
    </w:p>
    <w:p w:rsidR="00000000" w:rsidDel="00000000" w:rsidP="00000000" w:rsidRDefault="00000000" w:rsidRPr="00000000" w14:paraId="00000004">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pleased that you have decided to join the CSU Monterey Bay Otter family and you should be proud of all that you have achieved thus far.  We know that you have great expectations of yourself and hope that our campus will inspire you to meet and exceed those dreams.</w:t>
      </w:r>
    </w:p>
    <w:p w:rsidR="00000000" w:rsidDel="00000000" w:rsidP="00000000" w:rsidRDefault="00000000" w:rsidRPr="00000000" w14:paraId="00000006">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is committed to providing you with innovation, creativity and a quality education.  These are just a few of the core values we have as our mission.  We know that your vision of a quality university is one that best serves its students and fosters life-long engagement, leadership, citizenship, and continuing intellectual development.  We strive to create an environment that fosters collaboration, cooperation, and understanding in which our students appreciate the cultures, backgrounds, and aspirations of others.</w:t>
      </w:r>
    </w:p>
    <w:p w:rsidR="00000000" w:rsidDel="00000000" w:rsidP="00000000" w:rsidRDefault="00000000" w:rsidRPr="00000000" w14:paraId="00000008">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in this booklet will provide you with an introduction to people, places, and things that may be of interest to you and it is only a small sample of the many resources the Monterey Bay peninsula offers.  The CSUMB faculty, staff, and students encourage you to discover all that CSU Monterey Bay has to offer.</w:t>
      </w:r>
    </w:p>
    <w:p w:rsidR="00000000" w:rsidDel="00000000" w:rsidP="00000000" w:rsidRDefault="00000000" w:rsidRPr="00000000" w14:paraId="0000000A">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wishes for a successful start to your CSU Monterey Bay academic career.</w:t>
      </w:r>
    </w:p>
    <w:p w:rsidR="00000000" w:rsidDel="00000000" w:rsidP="00000000" w:rsidRDefault="00000000" w:rsidRPr="00000000" w14:paraId="0000000C">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0F">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Ronnie Higgs, Ph.D.</w:t>
      </w:r>
    </w:p>
    <w:p w:rsidR="00000000" w:rsidDel="00000000" w:rsidP="00000000" w:rsidRDefault="00000000" w:rsidRPr="00000000" w14:paraId="0000001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 Student Affairs &amp; Enrollment Services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Indigenous Peoples of the Monterey County Region </w:t>
      </w:r>
    </w:p>
    <w:p w:rsidR="00000000" w:rsidDel="00000000" w:rsidP="00000000" w:rsidRDefault="00000000" w:rsidRPr="00000000" w14:paraId="00000018">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CSUMB Land Acknowledgment</w:t>
      </w:r>
    </w:p>
    <w:p w:rsidR="00000000" w:rsidDel="00000000" w:rsidP="00000000" w:rsidRDefault="00000000" w:rsidRPr="00000000" w14:paraId="0000001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California State University, Monterey Bay (CSUMB) resides on the indigenous homeland of the Esselen people (also known as Carmeleno, Monterey Band, and Rumsen). It is on the rich homeland of the Esselen, where CSUMB not only thrives as an institution of higher education, but also provides an education abundant with service and experience to a diverse community of learners. As our students, staff, faculty, alumni, and community members explore the university’s campus, remember to respect the land and take note of the natural beauty. Remember that ancestors rest below pathways and in other less traveled areas on campus. We Are Here - Let Ka Lai</w:t>
      </w:r>
    </w:p>
    <w:p w:rsidR="00000000" w:rsidDel="00000000" w:rsidP="00000000" w:rsidRDefault="00000000" w:rsidRPr="00000000" w14:paraId="0000001A">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numPr>
          <w:ilvl w:val="0"/>
          <w:numId w:val="2"/>
        </w:numPr>
        <w:spacing w:line="240" w:lineRule="auto"/>
        <w:ind w:left="720" w:right="97.20000000000027" w:hanging="360"/>
        <w:rPr>
          <w:rFonts w:ascii="Merriweather" w:cs="Merriweather" w:eastAsia="Merriweather" w:hAnsi="Merriweather"/>
        </w:rPr>
      </w:pPr>
      <w:r w:rsidDel="00000000" w:rsidR="00000000" w:rsidRPr="00000000">
        <w:rPr>
          <w:rFonts w:ascii="Times New Roman" w:cs="Times New Roman" w:eastAsia="Times New Roman" w:hAnsi="Times New Roman"/>
          <w:b w:val="1"/>
          <w:rtl w:val="0"/>
        </w:rPr>
        <w:t xml:space="preserve">Costanoan:</w:t>
      </w:r>
      <w:r w:rsidDel="00000000" w:rsidR="00000000" w:rsidRPr="00000000">
        <w:rPr>
          <w:rFonts w:ascii="Times New Roman" w:cs="Times New Roman" w:eastAsia="Times New Roman" w:hAnsi="Times New Roman"/>
          <w:rtl w:val="0"/>
        </w:rPr>
        <w:t xml:space="preserve"> S</w:t>
      </w:r>
      <w:r w:rsidDel="00000000" w:rsidR="00000000" w:rsidRPr="00000000">
        <w:rPr>
          <w:rFonts w:ascii="Times New Roman" w:cs="Times New Roman" w:eastAsia="Times New Roman" w:hAnsi="Times New Roman"/>
          <w:rtl w:val="0"/>
        </w:rPr>
        <w:t xml:space="preserve">panish for "coast people." The term denotes a language family as opposed to a unified political entity such as a tribe. Costanoans are sometimes referred to as Ohlone, the name of one tribelet. </w:t>
      </w:r>
    </w:p>
    <w:p w:rsidR="00000000" w:rsidDel="00000000" w:rsidP="00000000" w:rsidRDefault="00000000" w:rsidRPr="00000000" w14:paraId="0000001D">
      <w:pPr>
        <w:numPr>
          <w:ilvl w:val="0"/>
          <w:numId w:val="2"/>
        </w:numPr>
        <w:spacing w:line="240" w:lineRule="auto"/>
        <w:ind w:left="720" w:right="97.20000000000027" w:hanging="360"/>
        <w:rPr>
          <w:rFonts w:ascii="Merriweather" w:cs="Merriweather" w:eastAsia="Merriweather" w:hAnsi="Merriweather"/>
        </w:rPr>
      </w:pP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The Costanoans traditionally lived around and south of San Francisco and Monterey Bays and east to near the central valleys. Today many live in the same area and in Indian Canyon in San Benito County.</w:t>
      </w:r>
    </w:p>
    <w:p w:rsidR="00000000" w:rsidDel="00000000" w:rsidP="00000000" w:rsidRDefault="00000000" w:rsidRPr="00000000" w14:paraId="0000001E">
      <w:pPr>
        <w:numPr>
          <w:ilvl w:val="0"/>
          <w:numId w:val="2"/>
        </w:numPr>
        <w:spacing w:line="240" w:lineRule="auto"/>
        <w:ind w:left="720" w:right="97.20000000000027" w:hanging="360"/>
        <w:rPr>
          <w:rFonts w:ascii="Merriweather" w:cs="Merriweather" w:eastAsia="Merriweather" w:hAnsi="Merriweather"/>
        </w:rPr>
      </w:pPr>
      <w:r w:rsidDel="00000000" w:rsidR="00000000" w:rsidRPr="00000000">
        <w:rPr>
          <w:rFonts w:ascii="Times New Roman" w:cs="Times New Roman" w:eastAsia="Times New Roman" w:hAnsi="Times New Roman"/>
          <w:b w:val="1"/>
          <w:rtl w:val="0"/>
        </w:rPr>
        <w:t xml:space="preserve">Population:</w:t>
      </w:r>
      <w:r w:rsidDel="00000000" w:rsidR="00000000" w:rsidRPr="00000000">
        <w:rPr>
          <w:rFonts w:ascii="Times New Roman" w:cs="Times New Roman" w:eastAsia="Times New Roman" w:hAnsi="Times New Roman"/>
          <w:rtl w:val="0"/>
        </w:rPr>
        <w:t xml:space="preserve"> The Costanoan population was roughly 10,000 in the mid-eighteenth century and about 200 in the late 1970s. There were probably thousands of Costanoan descendants in the mid-1990s.</w:t>
      </w:r>
    </w:p>
    <w:p w:rsidR="00000000" w:rsidDel="00000000" w:rsidP="00000000" w:rsidRDefault="00000000" w:rsidRPr="00000000" w14:paraId="0000001F">
      <w:pPr>
        <w:numPr>
          <w:ilvl w:val="0"/>
          <w:numId w:val="2"/>
        </w:numPr>
        <w:spacing w:line="240" w:lineRule="auto"/>
        <w:ind w:left="720" w:right="97.20000000000027" w:hanging="360"/>
        <w:rPr>
          <w:rFonts w:ascii="Merriweather" w:cs="Merriweather" w:eastAsia="Merriweather" w:hAnsi="Merriweather"/>
        </w:rPr>
      </w:pPr>
      <w:r w:rsidDel="00000000" w:rsidR="00000000" w:rsidRPr="00000000">
        <w:rPr>
          <w:rFonts w:ascii="Times New Roman" w:cs="Times New Roman" w:eastAsia="Times New Roman" w:hAnsi="Times New Roman"/>
          <w:b w:val="1"/>
          <w:rtl w:val="0"/>
        </w:rPr>
        <w:t xml:space="preserve">Language:</w:t>
      </w:r>
      <w:r w:rsidDel="00000000" w:rsidR="00000000" w:rsidRPr="00000000">
        <w:rPr>
          <w:rFonts w:ascii="Times New Roman" w:cs="Times New Roman" w:eastAsia="Times New Roman" w:hAnsi="Times New Roman"/>
          <w:rtl w:val="0"/>
        </w:rPr>
        <w:t xml:space="preserve"> Costanoan, a group of about eight languages, belongs to the Penutian language family.</w:t>
      </w:r>
    </w:p>
    <w:p w:rsidR="00000000" w:rsidDel="00000000" w:rsidP="00000000" w:rsidRDefault="00000000" w:rsidRPr="00000000" w14:paraId="00000020">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Ohlone Costanoan Esselen Nation (OCEN) </w:t>
      </w:r>
    </w:p>
    <w:p w:rsidR="00000000" w:rsidDel="00000000" w:rsidP="00000000" w:rsidRDefault="00000000" w:rsidRPr="00000000" w14:paraId="00000021">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spacing w:line="240" w:lineRule="auto"/>
        <w:ind w:left="720"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Contact:</w:t>
      </w:r>
      <w:r w:rsidDel="00000000" w:rsidR="00000000" w:rsidRPr="00000000">
        <w:rPr>
          <w:rFonts w:ascii="Times New Roman" w:cs="Times New Roman" w:eastAsia="Times New Roman" w:hAnsi="Times New Roman"/>
          <w:rtl w:val="0"/>
        </w:rPr>
        <w:t xml:space="preserve"> Louise J. Miranda Ramirez </w:t>
        <w:tab/>
        <w:tab/>
        <w:t xml:space="preserve">408-629-5189 </w:t>
      </w:r>
    </w:p>
    <w:p w:rsidR="00000000" w:rsidDel="00000000" w:rsidP="00000000" w:rsidRDefault="00000000" w:rsidRPr="00000000" w14:paraId="00000023">
      <w:pPr>
        <w:spacing w:line="240" w:lineRule="auto"/>
        <w:ind w:left="720"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Tribal Chairwoman </w:t>
      </w:r>
      <w:hyperlink r:id="rId6">
        <w:r w:rsidDel="00000000" w:rsidR="00000000" w:rsidRPr="00000000">
          <w:rPr>
            <w:rFonts w:ascii="Times New Roman" w:cs="Times New Roman" w:eastAsia="Times New Roman" w:hAnsi="Times New Roman"/>
            <w:color w:val="1155cc"/>
            <w:u w:val="single"/>
            <w:rtl w:val="0"/>
          </w:rPr>
          <w:t xml:space="preserve">ramirez.louise@yahoo.com</w:t>
        </w:r>
      </w:hyperlink>
      <w:r w:rsidDel="00000000" w:rsidR="00000000" w:rsidRPr="00000000">
        <w:rPr>
          <w:rFonts w:ascii="Times New Roman" w:cs="Times New Roman" w:eastAsia="Times New Roman" w:hAnsi="Times New Roman"/>
          <w:rtl w:val="0"/>
        </w:rPr>
        <w:t xml:space="preserve"> or </w:t>
      </w:r>
      <w:hyperlink r:id="rId7">
        <w:r w:rsidDel="00000000" w:rsidR="00000000" w:rsidRPr="00000000">
          <w:rPr>
            <w:rFonts w:ascii="Times New Roman" w:cs="Times New Roman" w:eastAsia="Times New Roman" w:hAnsi="Times New Roman"/>
            <w:color w:val="1155cc"/>
            <w:u w:val="single"/>
            <w:rtl w:val="0"/>
          </w:rPr>
          <w:t xml:space="preserve">ramirez.louise@ohlonecostanoanesselennation.org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ind w:left="720" w:firstLine="0"/>
        <w:rPr>
          <w:rFonts w:ascii="Times New Roman" w:cs="Times New Roman" w:eastAsia="Times New Roman" w:hAnsi="Times New Roman"/>
          <w:b w:val="1"/>
          <w:u w:val="single"/>
        </w:rPr>
      </w:pPr>
      <w:hyperlink r:id="rId8">
        <w:r w:rsidDel="00000000" w:rsidR="00000000" w:rsidRPr="00000000">
          <w:rPr>
            <w:rFonts w:ascii="Times New Roman" w:cs="Times New Roman" w:eastAsia="Times New Roman" w:hAnsi="Times New Roman"/>
            <w:color w:val="1155cc"/>
            <w:u w:val="single"/>
            <w:rtl w:val="0"/>
          </w:rPr>
          <w:t xml:space="preserve">ohlonecostanoanesselennation.org</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Native American Clubs, Organizations, &amp; Events</w:t>
      </w:r>
    </w:p>
    <w:p w:rsidR="00000000" w:rsidDel="00000000" w:rsidP="00000000" w:rsidRDefault="00000000" w:rsidRPr="00000000" w14:paraId="00000028">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Native Advisory Council (NAC)</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Native Advisory Council (NAC) is comprised of students, staff, faculty and community members. The NAC mission is:  </w:t>
      </w:r>
    </w:p>
    <w:p w:rsidR="00000000" w:rsidDel="00000000" w:rsidP="00000000" w:rsidRDefault="00000000" w:rsidRPr="00000000" w14:paraId="0000002B">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provide community and support for students</w:t>
      </w:r>
    </w:p>
    <w:p w:rsidR="00000000" w:rsidDel="00000000" w:rsidP="00000000" w:rsidRDefault="00000000" w:rsidRPr="00000000" w14:paraId="0000002C">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build community and continue campus relations with tribes; and </w:t>
      </w:r>
    </w:p>
    <w:p w:rsidR="00000000" w:rsidDel="00000000" w:rsidP="00000000" w:rsidRDefault="00000000" w:rsidRPr="00000000" w14:paraId="0000002D">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advise campus administrators on issues relevant to the support of Native students, faculty, staff and alumni.  </w:t>
      </w:r>
    </w:p>
    <w:p w:rsidR="00000000" w:rsidDel="00000000" w:rsidP="00000000" w:rsidRDefault="00000000" w:rsidRPr="00000000" w14:paraId="0000002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b w:val="1"/>
        </w:rPr>
      </w:pPr>
      <w:hyperlink r:id="rId9">
        <w:r w:rsidDel="00000000" w:rsidR="00000000" w:rsidRPr="00000000">
          <w:rPr>
            <w:rFonts w:ascii="Times New Roman" w:cs="Times New Roman" w:eastAsia="Times New Roman" w:hAnsi="Times New Roman"/>
            <w:color w:val="1155cc"/>
            <w:u w:val="single"/>
            <w:rtl w:val="0"/>
          </w:rPr>
          <w:t xml:space="preserve">www.facebook.com/groups/899317800183997</w:t>
        </w:r>
      </w:hyperlink>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Native American Students United (NASU) </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NASU is a student organization for all indigenous people at CSUMB. Our purpose is to create unity and develop an active community of Native people. We acknowledge all Native students on campus and welcome input from the community at large. Native American Students United is a place to share, create self-awareness, promote cultural sensitivity and generate understanding about our lives and the communities we come from and now live in. The group meets monthly and is open to Native American students, faculty and staff. </w:t>
      </w:r>
    </w:p>
    <w:p w:rsidR="00000000" w:rsidDel="00000000" w:rsidP="00000000" w:rsidRDefault="00000000" w:rsidRPr="00000000" w14:paraId="00000033">
      <w:pPr>
        <w:spacing w:line="240" w:lineRule="auto"/>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www.facebook.com/groups/1630405050568386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spacing w:line="240" w:lineRule="auto"/>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https://www.instagram.com/csumbnasu/</w:t>
        </w:r>
      </w:hyperlink>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Contact: </w:t>
      </w:r>
      <w:hyperlink r:id="rId12">
        <w:r w:rsidDel="00000000" w:rsidR="00000000" w:rsidRPr="00000000">
          <w:rPr>
            <w:rFonts w:ascii="Times New Roman" w:cs="Times New Roman" w:eastAsia="Times New Roman" w:hAnsi="Times New Roman"/>
            <w:color w:val="1155cc"/>
            <w:u w:val="single"/>
            <w:rtl w:val="0"/>
          </w:rPr>
          <w:t xml:space="preserve">daburnett@csumb.edu</w:t>
        </w:r>
      </w:hyperlink>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8">
      <w:pPr>
        <w:spacing w:line="240" w:lineRule="auto"/>
        <w:ind w:left="0"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Native American Pow Wows</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9">
      <w:pPr>
        <w:spacing w:line="240" w:lineRule="auto"/>
        <w:ind w:left="0"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Pow Wow is a powerful gathering to unite people, pay homage, teach traditions, and allow expression.  </w:t>
      </w:r>
    </w:p>
    <w:p w:rsidR="00000000" w:rsidDel="00000000" w:rsidP="00000000" w:rsidRDefault="00000000" w:rsidRPr="00000000" w14:paraId="0000003A">
      <w:pPr>
        <w:spacing w:line="240" w:lineRule="auto"/>
        <w:ind w:left="0" w:right="97.20000000000027" w:firstLine="0"/>
        <w:rPr>
          <w:rFonts w:ascii="Times New Roman" w:cs="Times New Roman" w:eastAsia="Times New Roman" w:hAnsi="Times New Roman"/>
          <w:b w:val="1"/>
          <w:u w:val="single"/>
        </w:rPr>
      </w:pPr>
      <w:hyperlink r:id="rId13">
        <w:r w:rsidDel="00000000" w:rsidR="00000000" w:rsidRPr="00000000">
          <w:rPr>
            <w:rFonts w:ascii="Times New Roman" w:cs="Times New Roman" w:eastAsia="Times New Roman" w:hAnsi="Times New Roman"/>
            <w:color w:val="1155cc"/>
            <w:u w:val="single"/>
            <w:rtl w:val="0"/>
          </w:rPr>
          <w:t xml:space="preserve">http://calendar.powwows.com/events/categories/pow-wows/pow-wows-in-california/</w:t>
        </w:r>
      </w:hyperlink>
      <w:r w:rsidDel="00000000" w:rsidR="00000000" w:rsidRPr="00000000">
        <w:rPr>
          <w:rtl w:val="0"/>
        </w:rPr>
      </w:r>
    </w:p>
    <w:p w:rsidR="00000000" w:rsidDel="00000000" w:rsidP="00000000" w:rsidRDefault="00000000" w:rsidRPr="00000000" w14:paraId="0000003B">
      <w:pPr>
        <w:spacing w:line="240" w:lineRule="auto"/>
        <w:ind w:left="0" w:right="97.20000000000027"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Native American-Focused Courses (Fall 2020)</w:t>
      </w:r>
    </w:p>
    <w:p w:rsidR="00000000" w:rsidDel="00000000" w:rsidP="00000000" w:rsidRDefault="00000000" w:rsidRPr="00000000" w14:paraId="0000003C">
      <w:pPr>
        <w:spacing w:line="240" w:lineRule="auto"/>
        <w:ind w:left="-7.200000000000273"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sure to check the class schedule, course catalog, or with the your academic advisor to make sure the classes are available.</w:t>
      </w:r>
    </w:p>
    <w:p w:rsidR="00000000" w:rsidDel="00000000" w:rsidP="00000000" w:rsidRDefault="00000000" w:rsidRPr="00000000" w14:paraId="0000003D">
      <w:pPr>
        <w:spacing w:line="240" w:lineRule="auto"/>
        <w:ind w:left="-7.200000000000273" w:right="97.20000000000027"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ind w:left="-7.200000000000273"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HCOM 223: American Indigenous Literature and Cultures</w:t>
      </w:r>
    </w:p>
    <w:p w:rsidR="00000000" w:rsidDel="00000000" w:rsidP="00000000" w:rsidRDefault="00000000" w:rsidRPr="00000000" w14:paraId="0000003F">
      <w:pPr>
        <w:spacing w:line="240" w:lineRule="auto"/>
        <w:ind w:left="-7.200000000000273"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spacing w:line="240" w:lineRule="auto"/>
        <w:ind w:left="-7.200000000000273"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HCOM 348: Race, Colonialism, and Film</w:t>
      </w:r>
    </w:p>
    <w:p w:rsidR="00000000" w:rsidDel="00000000" w:rsidP="00000000" w:rsidRDefault="00000000" w:rsidRPr="00000000" w14:paraId="00000041">
      <w:pPr>
        <w:spacing w:line="240" w:lineRule="auto"/>
        <w:ind w:left="-7.200000000000273"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spacing w:line="240" w:lineRule="auto"/>
        <w:ind w:left="-7.200000000000273"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HCOM 393: Race and Ethnicity in the United States</w:t>
      </w:r>
    </w:p>
    <w:p w:rsidR="00000000" w:rsidDel="00000000" w:rsidP="00000000" w:rsidRDefault="00000000" w:rsidRPr="00000000" w14:paraId="00000043">
      <w:pPr>
        <w:spacing w:line="240" w:lineRule="auto"/>
        <w:ind w:left="-7.200000000000273"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line="240" w:lineRule="auto"/>
        <w:ind w:left="-7.200000000000273"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SBS 246: Native American Societies</w:t>
      </w:r>
    </w:p>
    <w:p w:rsidR="00000000" w:rsidDel="00000000" w:rsidP="00000000" w:rsidRDefault="00000000" w:rsidRPr="00000000" w14:paraId="00000045">
      <w:pPr>
        <w:spacing w:line="240" w:lineRule="auto"/>
        <w:ind w:left="-7.200000000000273"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spacing w:line="240" w:lineRule="auto"/>
        <w:ind w:left="-7.200000000000273"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SBS 315: Growth and Conflict in the United States to 1920</w:t>
      </w:r>
    </w:p>
    <w:p w:rsidR="00000000" w:rsidDel="00000000" w:rsidP="00000000" w:rsidRDefault="00000000" w:rsidRPr="00000000" w14:paraId="00000047">
      <w:pPr>
        <w:spacing w:line="240" w:lineRule="auto"/>
        <w:ind w:left="-7.200000000000273"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spacing w:line="240" w:lineRule="auto"/>
        <w:ind w:left="-7.200000000000273"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SBS 320: Archaeology of colonialism</w:t>
      </w:r>
    </w:p>
    <w:p w:rsidR="00000000" w:rsidDel="00000000" w:rsidP="00000000" w:rsidRDefault="00000000" w:rsidRPr="00000000" w14:paraId="00000049">
      <w:pPr>
        <w:spacing w:line="240" w:lineRule="auto"/>
        <w:ind w:left="-7.200000000000273"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line="240" w:lineRule="auto"/>
        <w:ind w:left="-7.200000000000273"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SBS 332: The Rise &amp; Fall of Civilizations</w:t>
      </w:r>
    </w:p>
    <w:p w:rsidR="00000000" w:rsidDel="00000000" w:rsidP="00000000" w:rsidRDefault="00000000" w:rsidRPr="00000000" w14:paraId="0000004B">
      <w:pPr>
        <w:spacing w:line="240" w:lineRule="auto"/>
        <w:ind w:left="-7.200000000000273"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spacing w:line="240" w:lineRule="auto"/>
        <w:ind w:left="-7.200000000000273" w:right="97.20000000000027"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SBS 348: Maya Civilization</w:t>
      </w:r>
    </w:p>
    <w:p w:rsidR="00000000" w:rsidDel="00000000" w:rsidP="00000000" w:rsidRDefault="00000000" w:rsidRPr="00000000" w14:paraId="0000004D">
      <w:pPr>
        <w:spacing w:line="240" w:lineRule="auto"/>
        <w:ind w:left="-7.200000000000273"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Financial Aid &amp; Scholarship Resources</w:t>
      </w:r>
    </w:p>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numerous financial aid and scholarship resources available to Native American students. Explore each of these websites for further information and additional scholarship links:</w:t>
      </w:r>
    </w:p>
    <w:p w:rsidR="00000000" w:rsidDel="00000000" w:rsidP="00000000" w:rsidRDefault="00000000" w:rsidRPr="00000000" w14:paraId="0000005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Indian College Fund </w:t>
      </w:r>
      <w:hyperlink r:id="rId14">
        <w:r w:rsidDel="00000000" w:rsidR="00000000" w:rsidRPr="00000000">
          <w:rPr>
            <w:rFonts w:ascii="Times New Roman" w:cs="Times New Roman" w:eastAsia="Times New Roman" w:hAnsi="Times New Roman"/>
            <w:color w:val="1155cc"/>
            <w:u w:val="single"/>
            <w:rtl w:val="0"/>
          </w:rPr>
          <w:t xml:space="preserve">http://collegefund.org/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American Indian Graduate Center </w:t>
      </w:r>
      <w:hyperlink r:id="rId15">
        <w:r w:rsidDel="00000000" w:rsidR="00000000" w:rsidRPr="00000000">
          <w:rPr>
            <w:rFonts w:ascii="Times New Roman" w:cs="Times New Roman" w:eastAsia="Times New Roman" w:hAnsi="Times New Roman"/>
            <w:color w:val="1155cc"/>
            <w:u w:val="single"/>
            <w:rtl w:val="0"/>
          </w:rPr>
          <w:t xml:space="preserve">https://www.aigcs.org/</w:t>
        </w:r>
      </w:hyperlink>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Association on American Indian Affairs </w:t>
      </w:r>
      <w:hyperlink r:id="rId16">
        <w:r w:rsidDel="00000000" w:rsidR="00000000" w:rsidRPr="00000000">
          <w:rPr>
            <w:rFonts w:ascii="Times New Roman" w:cs="Times New Roman" w:eastAsia="Times New Roman" w:hAnsi="Times New Roman"/>
            <w:color w:val="1155cc"/>
            <w:u w:val="single"/>
            <w:rtl w:val="0"/>
          </w:rPr>
          <w:t xml:space="preserve">https://www.indian-affairs.org/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Bureau of Indian Education-Scholarship List </w:t>
      </w:r>
      <w:hyperlink r:id="rId17">
        <w:r w:rsidDel="00000000" w:rsidR="00000000" w:rsidRPr="00000000">
          <w:rPr>
            <w:rFonts w:ascii="Times New Roman" w:cs="Times New Roman" w:eastAsia="Times New Roman" w:hAnsi="Times New Roman"/>
            <w:color w:val="1155cc"/>
            <w:u w:val="single"/>
            <w:rtl w:val="0"/>
          </w:rPr>
          <w:t xml:space="preserve">www.bie.edu/ParentsStudents/Grants</w:t>
        </w:r>
      </w:hyperlink>
      <w:r w:rsidDel="00000000" w:rsidR="00000000" w:rsidRPr="00000000">
        <w:rPr>
          <w:rtl w:val="0"/>
        </w:rPr>
      </w:r>
    </w:p>
    <w:p w:rsidR="00000000" w:rsidDel="00000000" w:rsidP="00000000" w:rsidRDefault="00000000" w:rsidRPr="00000000" w14:paraId="00000056">
      <w:pPr>
        <w:spacing w:line="240" w:lineRule="auto"/>
        <w:ind w:left="-7.200000000000273"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Catching the Dream </w:t>
      </w:r>
      <w:hyperlink r:id="rId18">
        <w:r w:rsidDel="00000000" w:rsidR="00000000" w:rsidRPr="00000000">
          <w:rPr>
            <w:rFonts w:ascii="Times New Roman" w:cs="Times New Roman" w:eastAsia="Times New Roman" w:hAnsi="Times New Roman"/>
            <w:color w:val="1155cc"/>
            <w:u w:val="single"/>
            <w:rtl w:val="0"/>
          </w:rPr>
          <w:t xml:space="preserve">catchingthedream.org</w:t>
        </w:r>
      </w:hyperlink>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7">
      <w:pPr>
        <w:spacing w:line="240" w:lineRule="auto"/>
        <w:ind w:left="-7.200000000000273"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Cobell Scholarship </w:t>
      </w:r>
      <w:hyperlink r:id="rId19">
        <w:r w:rsidDel="00000000" w:rsidR="00000000" w:rsidRPr="00000000">
          <w:rPr>
            <w:rFonts w:ascii="Times New Roman" w:cs="Times New Roman" w:eastAsia="Times New Roman" w:hAnsi="Times New Roman"/>
            <w:color w:val="1155cc"/>
            <w:u w:val="single"/>
            <w:rtl w:val="0"/>
          </w:rPr>
          <w:t xml:space="preserve">cobellscholar.org</w:t>
        </w:r>
      </w:hyperlink>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8">
      <w:pPr>
        <w:spacing w:line="240" w:lineRule="auto"/>
        <w:ind w:left="-7.200000000000273"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Horizons </w:t>
      </w:r>
      <w:hyperlink r:id="rId20">
        <w:r w:rsidDel="00000000" w:rsidR="00000000" w:rsidRPr="00000000">
          <w:rPr>
            <w:rFonts w:ascii="Times New Roman" w:cs="Times New Roman" w:eastAsia="Times New Roman" w:hAnsi="Times New Roman"/>
            <w:color w:val="1155cc"/>
            <w:u w:val="single"/>
            <w:rtl w:val="0"/>
          </w:rPr>
          <w:t xml:space="preserve">www.collegehorizons.org</w:t>
        </w:r>
      </w:hyperlink>
      <w:r w:rsidDel="00000000" w:rsidR="00000000" w:rsidRPr="00000000">
        <w:rPr>
          <w:rtl w:val="0"/>
        </w:rPr>
      </w:r>
    </w:p>
    <w:p w:rsidR="00000000" w:rsidDel="00000000" w:rsidP="00000000" w:rsidRDefault="00000000" w:rsidRPr="00000000" w14:paraId="00000059">
      <w:pPr>
        <w:spacing w:line="240" w:lineRule="auto"/>
        <w:ind w:left="-7.200000000000273" w:right="97.20000000000027"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Dream Warriors Scholarship </w:t>
      </w:r>
      <w:hyperlink r:id="rId21">
        <w:r w:rsidDel="00000000" w:rsidR="00000000" w:rsidRPr="00000000">
          <w:rPr>
            <w:rFonts w:ascii="Times New Roman" w:cs="Times New Roman" w:eastAsia="Times New Roman" w:hAnsi="Times New Roman"/>
            <w:color w:val="1155cc"/>
            <w:u w:val="single"/>
            <w:rtl w:val="0"/>
          </w:rPr>
          <w:t xml:space="preserve">https://dreamwarriors.co/dream-warriors-scholarship/</w:t>
        </w:r>
      </w:hyperlink>
      <w:r w:rsidDel="00000000" w:rsidR="00000000" w:rsidRPr="00000000">
        <w:rPr>
          <w:rtl w:val="0"/>
        </w:rPr>
      </w:r>
    </w:p>
    <w:p w:rsidR="00000000" w:rsidDel="00000000" w:rsidP="00000000" w:rsidRDefault="00000000" w:rsidRPr="00000000" w14:paraId="0000005A">
      <w:pPr>
        <w:spacing w:line="240" w:lineRule="auto"/>
        <w:ind w:left="-7.200000000000273" w:right="97.20000000000027" w:firstLine="0"/>
        <w:rPr>
          <w:rFonts w:ascii="Times New Roman" w:cs="Times New Roman" w:eastAsia="Times New Roman" w:hAnsi="Times New Roman"/>
          <w:color w:val="1155cc"/>
        </w:rPr>
      </w:pPr>
      <w:r w:rsidDel="00000000" w:rsidR="00000000" w:rsidRPr="00000000">
        <w:rPr>
          <w:rFonts w:ascii="Times New Roman" w:cs="Times New Roman" w:eastAsia="Times New Roman" w:hAnsi="Times New Roman"/>
          <w:rtl w:val="0"/>
        </w:rPr>
        <w:t xml:space="preserve">Gates Millennium Scholars Program </w:t>
      </w:r>
      <w:hyperlink r:id="rId22">
        <w:r w:rsidDel="00000000" w:rsidR="00000000" w:rsidRPr="00000000">
          <w:rPr>
            <w:rFonts w:ascii="Times New Roman" w:cs="Times New Roman" w:eastAsia="Times New Roman" w:hAnsi="Times New Roman"/>
            <w:color w:val="1155cc"/>
            <w:u w:val="single"/>
            <w:rtl w:val="0"/>
          </w:rPr>
          <w:t xml:space="preserve">http://www.gmsp.org/</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JLV College Counseling-Scholarships for Native American Students </w:t>
      </w:r>
      <w:hyperlink r:id="rId23">
        <w:r w:rsidDel="00000000" w:rsidR="00000000" w:rsidRPr="00000000">
          <w:rPr>
            <w:rFonts w:ascii="Times New Roman" w:cs="Times New Roman" w:eastAsia="Times New Roman" w:hAnsi="Times New Roman"/>
            <w:color w:val="1155cc"/>
            <w:u w:val="single"/>
            <w:rtl w:val="0"/>
          </w:rPr>
          <w:t xml:space="preserve">https://jlvcollegecounseling.com/scholarships/minority/native-american/</w:t>
        </w:r>
      </w:hyperlink>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California Organizations that Support Native Americans</w:t>
      </w:r>
    </w:p>
    <w:p w:rsidR="00000000" w:rsidDel="00000000" w:rsidP="00000000" w:rsidRDefault="00000000" w:rsidRPr="00000000" w14:paraId="0000005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California Consortium for Urban Indian Health (CCUIH) </w:t>
      </w:r>
      <w:hyperlink r:id="rId24">
        <w:r w:rsidDel="00000000" w:rsidR="00000000" w:rsidRPr="00000000">
          <w:rPr>
            <w:rFonts w:ascii="Times New Roman" w:cs="Times New Roman" w:eastAsia="Times New Roman" w:hAnsi="Times New Roman"/>
            <w:color w:val="1155cc"/>
            <w:u w:val="single"/>
            <w:rtl w:val="0"/>
          </w:rPr>
          <w:t xml:space="preserve">ccuih.org</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CCUIH supports health promotion and access for American Indians living in cities throughout California. Established in 2006, CCUIH is a nonprofit 501(c)(3) statewide alliance of Urban Indian health organizations and substance abuse treatment facilities collectively referred to as UIHOs. By blending the leadership and experience of our consortium members with shared resource development, and by combining applied research with educational and policy advocacy efforts, CCUIH offers innovative strategies to support the health and wellness needs of the Urban Indian community in California.  CCUIH’s mission is to facilitate shared development resources for our members and to raise public awareness in order to support a health and wellness network that meets the needs of American Indians living in urban communities.  CCUIH envisions a future in which all American Indians living in urban areas gain access to quality, sustainable, and self-determined health and wellness services. We are building a legacy of healthy American Indian communities for generations to come. </w:t>
      </w:r>
    </w:p>
    <w:p w:rsidR="00000000" w:rsidDel="00000000" w:rsidP="00000000" w:rsidRDefault="00000000" w:rsidRPr="00000000" w14:paraId="0000006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w:t>
      </w:r>
      <w:r w:rsidDel="00000000" w:rsidR="00000000" w:rsidRPr="00000000">
        <w:rPr>
          <w:rFonts w:ascii="Times New Roman" w:cs="Times New Roman" w:eastAsia="Times New Roman" w:hAnsi="Times New Roman"/>
          <w:rtl w:val="0"/>
        </w:rPr>
        <w:t xml:space="preserve"> 415-345-1205</w:t>
      </w:r>
      <w:r w:rsidDel="00000000" w:rsidR="00000000" w:rsidRPr="00000000">
        <w:rPr>
          <w:rtl w:val="0"/>
        </w:rPr>
      </w:r>
    </w:p>
    <w:p w:rsidR="00000000" w:rsidDel="00000000" w:rsidP="00000000" w:rsidRDefault="00000000" w:rsidRPr="00000000" w14:paraId="00000061">
      <w:pPr>
        <w:spacing w:line="240" w:lineRule="auto"/>
        <w:ind w:left="82.80000000000003"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California Rural Legal Assistance, Inc. </w:t>
      </w:r>
      <w:r w:rsidDel="00000000" w:rsidR="00000000" w:rsidRPr="00000000">
        <w:rPr>
          <w:rFonts w:ascii="Times New Roman" w:cs="Times New Roman" w:eastAsia="Times New Roman" w:hAnsi="Times New Roman"/>
          <w:rtl w:val="0"/>
        </w:rPr>
        <w:t xml:space="preserve">(CRLA)</w:t>
      </w:r>
      <w:hyperlink r:id="rId25">
        <w:r w:rsidDel="00000000" w:rsidR="00000000" w:rsidRPr="00000000">
          <w:rPr>
            <w:rFonts w:ascii="Times New Roman" w:cs="Times New Roman" w:eastAsia="Times New Roman" w:hAnsi="Times New Roman"/>
            <w:color w:val="1155cc"/>
            <w:u w:val="single"/>
            <w:rtl w:val="0"/>
          </w:rPr>
          <w:t xml:space="preserve">www.crla.org</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CRLA is a nonprofit legal service program created to help California's low-income individuals and communities. We represent all types of individuals and communities. We have offices from the Mexican border to Northern California. </w:t>
      </w:r>
      <w:hyperlink r:id="rId26">
        <w:r w:rsidDel="00000000" w:rsidR="00000000" w:rsidRPr="00000000">
          <w:rPr>
            <w:rFonts w:ascii="Times New Roman" w:cs="Times New Roman" w:eastAsia="Times New Roman" w:hAnsi="Times New Roman"/>
            <w:color w:val="1155cc"/>
            <w:u w:val="single"/>
            <w:rtl w:val="0"/>
          </w:rPr>
          <w:t xml:space="preserve">www.crla.org/contact-us</w:t>
        </w:r>
      </w:hyperlink>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Contact:</w:t>
      </w:r>
      <w:r w:rsidDel="00000000" w:rsidR="00000000" w:rsidRPr="00000000">
        <w:rPr>
          <w:rFonts w:ascii="Times New Roman" w:cs="Times New Roman" w:eastAsia="Times New Roman" w:hAnsi="Times New Roman"/>
          <w:rtl w:val="0"/>
        </w:rPr>
        <w:t xml:space="preserve">     Salinas Office:   </w:t>
        <w:tab/>
        <w:t xml:space="preserve">831-757-5221</w:t>
      </w:r>
    </w:p>
    <w:p w:rsidR="00000000" w:rsidDel="00000000" w:rsidP="00000000" w:rsidRDefault="00000000" w:rsidRPr="00000000" w14:paraId="00000064">
      <w:pPr>
        <w:spacing w:line="240" w:lineRule="auto"/>
        <w:ind w:left="82.8000000000000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       Watsonville Office:</w:t>
        <w:tab/>
        <w:t xml:space="preserve">831-724-2253</w:t>
      </w:r>
      <w:r w:rsidDel="00000000" w:rsidR="00000000" w:rsidRPr="00000000">
        <w:rPr>
          <w:rtl w:val="0"/>
        </w:rPr>
      </w:r>
    </w:p>
    <w:p w:rsidR="00000000" w:rsidDel="00000000" w:rsidP="00000000" w:rsidRDefault="00000000" w:rsidRPr="00000000" w14:paraId="00000065">
      <w:pPr>
        <w:spacing w:line="240" w:lineRule="auto"/>
        <w:ind w:left="82.8000000000000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Inter-Tribal Council of California </w:t>
      </w:r>
      <w:hyperlink r:id="rId27">
        <w:r w:rsidDel="00000000" w:rsidR="00000000" w:rsidRPr="00000000">
          <w:rPr>
            <w:rFonts w:ascii="Times New Roman" w:cs="Times New Roman" w:eastAsia="Times New Roman" w:hAnsi="Times New Roman"/>
            <w:b w:val="1"/>
            <w:color w:val="1155cc"/>
            <w:u w:val="single"/>
            <w:rtl w:val="0"/>
          </w:rPr>
          <w:t xml:space="preserve">http://intertribal.org/</w:t>
        </w:r>
      </w:hyperlink>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Inter-Tribal Council of California, Inc. (ITCC) is a statewide association of over 35 federally recognized tribes and Tribal organizations. This non-profit 501(c)3 organization was formed in 1968 to enhance the education, health, economic, cultural, and social status of all Native Americans in California. ITCC advocates and implements policies, programs and projects to strengthen sovereignty and improve the health and well-being of tribal communities.</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3425 Arden Way, Sacramento, CA 95825</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(916) 973-9581, </w:t>
      </w:r>
      <w:hyperlink r:id="rId28">
        <w:r w:rsidDel="00000000" w:rsidR="00000000" w:rsidRPr="00000000">
          <w:rPr>
            <w:rFonts w:ascii="Times New Roman" w:cs="Times New Roman" w:eastAsia="Times New Roman" w:hAnsi="Times New Roman"/>
            <w:color w:val="1155cc"/>
            <w:u w:val="single"/>
            <w:rtl w:val="0"/>
          </w:rPr>
          <w:t xml:space="preserve">intertribal.ca@itccinc.org</w:t>
        </w:r>
      </w:hyperlink>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STATEWIDE DIRECTORY OF SERVICES FOR NATIVE AMERICAN FAMILIES</w:t>
      </w:r>
    </w:p>
    <w:p w:rsidR="00000000" w:rsidDel="00000000" w:rsidP="00000000" w:rsidRDefault="00000000" w:rsidRPr="00000000" w14:paraId="0000006E">
      <w:pPr>
        <w:rPr>
          <w:rFonts w:ascii="Times New Roman" w:cs="Times New Roman" w:eastAsia="Times New Roman" w:hAnsi="Times New Roman"/>
        </w:rPr>
      </w:pPr>
      <w:hyperlink r:id="rId29">
        <w:r w:rsidDel="00000000" w:rsidR="00000000" w:rsidRPr="00000000">
          <w:rPr>
            <w:rFonts w:ascii="Times New Roman" w:cs="Times New Roman" w:eastAsia="Times New Roman" w:hAnsi="Times New Roman"/>
            <w:color w:val="1155cc"/>
            <w:u w:val="single"/>
            <w:rtl w:val="0"/>
          </w:rPr>
          <w:t xml:space="preserve">http://www.courts.ca.gov/5807.htm</w:t>
        </w:r>
      </w:hyperlink>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333333"/>
          <w:highlight w:val="white"/>
          <w:rtl w:val="0"/>
        </w:rPr>
        <w:t xml:space="preserve">The Statewide Directory of Services for Native American Families contains contact information on services to assist Indian children and families. Search by county, service type or both.</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collegehorizons.org/" TargetMode="External"/><Relationship Id="rId22" Type="http://schemas.openxmlformats.org/officeDocument/2006/relationships/hyperlink" Target="http://www.gmsp.org/" TargetMode="External"/><Relationship Id="rId21" Type="http://schemas.openxmlformats.org/officeDocument/2006/relationships/hyperlink" Target="https://dreamwarriors.co/dream-warriors-scholarship/" TargetMode="External"/><Relationship Id="rId24" Type="http://schemas.openxmlformats.org/officeDocument/2006/relationships/hyperlink" Target="http://ccuih.org/" TargetMode="External"/><Relationship Id="rId23" Type="http://schemas.openxmlformats.org/officeDocument/2006/relationships/hyperlink" Target="https://jlvcollegecounseling.com/scholarships/minority/native-americ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groups/899317800183997/" TargetMode="External"/><Relationship Id="rId26" Type="http://schemas.openxmlformats.org/officeDocument/2006/relationships/hyperlink" Target="http://www.crla.org/contact-us" TargetMode="External"/><Relationship Id="rId25" Type="http://schemas.openxmlformats.org/officeDocument/2006/relationships/hyperlink" Target="http://www.crla.org/" TargetMode="External"/><Relationship Id="rId28" Type="http://schemas.openxmlformats.org/officeDocument/2006/relationships/hyperlink" Target="mailto:intertribal.ca@itccinc.org" TargetMode="External"/><Relationship Id="rId27" Type="http://schemas.openxmlformats.org/officeDocument/2006/relationships/hyperlink" Target="http://intertribal.org/" TargetMode="External"/><Relationship Id="rId5" Type="http://schemas.openxmlformats.org/officeDocument/2006/relationships/styles" Target="styles.xml"/><Relationship Id="rId6" Type="http://schemas.openxmlformats.org/officeDocument/2006/relationships/hyperlink" Target="mailto:ramirez.louise@yahoo.com" TargetMode="External"/><Relationship Id="rId29" Type="http://schemas.openxmlformats.org/officeDocument/2006/relationships/hyperlink" Target="http://www.courts.ca.gov/5807.htm" TargetMode="External"/><Relationship Id="rId7" Type="http://schemas.openxmlformats.org/officeDocument/2006/relationships/hyperlink" Target="mailto:ramirez.louise@ohlonecostanoanesselennation.org" TargetMode="External"/><Relationship Id="rId8" Type="http://schemas.openxmlformats.org/officeDocument/2006/relationships/hyperlink" Target="http://ohlonecostanoanesselennation.org/" TargetMode="External"/><Relationship Id="rId11" Type="http://schemas.openxmlformats.org/officeDocument/2006/relationships/hyperlink" Target="https://www.instagram.com/csumbnasu/" TargetMode="External"/><Relationship Id="rId10" Type="http://schemas.openxmlformats.org/officeDocument/2006/relationships/hyperlink" Target="https://www.facebook.com/groups/1630405050568386/" TargetMode="External"/><Relationship Id="rId13" Type="http://schemas.openxmlformats.org/officeDocument/2006/relationships/hyperlink" Target="http://calendar.powwows.com/events/categories/pow-wows/pow-wows-in-california/" TargetMode="External"/><Relationship Id="rId12" Type="http://schemas.openxmlformats.org/officeDocument/2006/relationships/hyperlink" Target="mailto:daburnett@csumb.edu" TargetMode="External"/><Relationship Id="rId15" Type="http://schemas.openxmlformats.org/officeDocument/2006/relationships/hyperlink" Target="https://www.aigcs.org/" TargetMode="External"/><Relationship Id="rId14" Type="http://schemas.openxmlformats.org/officeDocument/2006/relationships/hyperlink" Target="http://collegefund.org/" TargetMode="External"/><Relationship Id="rId17" Type="http://schemas.openxmlformats.org/officeDocument/2006/relationships/hyperlink" Target="https://www.bie.edu/ParentsStudents/Grants/" TargetMode="External"/><Relationship Id="rId16" Type="http://schemas.openxmlformats.org/officeDocument/2006/relationships/hyperlink" Target="https://www.indian-affairs.org/" TargetMode="External"/><Relationship Id="rId19" Type="http://schemas.openxmlformats.org/officeDocument/2006/relationships/hyperlink" Target="http://cobellscholar.org/" TargetMode="External"/><Relationship Id="rId18" Type="http://schemas.openxmlformats.org/officeDocument/2006/relationships/hyperlink" Target="http://catchingthedrea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